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E8" w:rsidRPr="00F51026" w:rsidRDefault="00982FE8" w:rsidP="00982FE8">
      <w:pPr>
        <w:pStyle w:val="c4"/>
        <w:shd w:val="clear" w:color="auto" w:fill="FFFFFF"/>
        <w:spacing w:before="0" w:beforeAutospacing="0" w:after="0" w:afterAutospacing="0"/>
        <w:jc w:val="center"/>
        <w:rPr>
          <w:rFonts w:ascii="Arial" w:hAnsi="Arial" w:cs="Arial"/>
          <w:i/>
          <w:color w:val="FF0000"/>
          <w:sz w:val="36"/>
          <w:szCs w:val="36"/>
        </w:rPr>
      </w:pPr>
      <w:r w:rsidRPr="00F51026">
        <w:rPr>
          <w:rStyle w:val="c2"/>
          <w:b/>
          <w:bCs/>
          <w:i/>
          <w:color w:val="FF0000"/>
          <w:sz w:val="36"/>
          <w:szCs w:val="36"/>
        </w:rPr>
        <w:t xml:space="preserve">Памятка по развитию творческого потенциала педагогов </w:t>
      </w:r>
      <w:bookmarkStart w:id="0" w:name="_GoBack"/>
      <w:bookmarkEnd w:id="0"/>
    </w:p>
    <w:p w:rsidR="00982FE8" w:rsidRPr="00982FE8" w:rsidRDefault="00982FE8" w:rsidP="00982FE8">
      <w:pPr>
        <w:pStyle w:val="c1"/>
        <w:shd w:val="clear" w:color="auto" w:fill="FFFFFF"/>
        <w:spacing w:before="0" w:beforeAutospacing="0" w:after="0" w:afterAutospacing="0"/>
        <w:ind w:firstLine="708"/>
        <w:jc w:val="both"/>
        <w:rPr>
          <w:rFonts w:ascii="Arial" w:hAnsi="Arial" w:cs="Arial"/>
          <w:color w:val="000000"/>
          <w:sz w:val="28"/>
          <w:szCs w:val="28"/>
        </w:rPr>
      </w:pPr>
      <w:r w:rsidRPr="00982FE8">
        <w:rPr>
          <w:rStyle w:val="c0"/>
          <w:color w:val="000000"/>
          <w:sz w:val="28"/>
          <w:szCs w:val="28"/>
        </w:rPr>
        <w:t xml:space="preserve">Развитие творческого потенциала как неотъемлемой части профессионально-личностного становления  педагогов </w:t>
      </w:r>
      <w:r>
        <w:rPr>
          <w:rStyle w:val="c0"/>
          <w:color w:val="000000"/>
          <w:sz w:val="28"/>
          <w:szCs w:val="28"/>
        </w:rPr>
        <w:t xml:space="preserve">- </w:t>
      </w:r>
      <w:r w:rsidRPr="00982FE8">
        <w:rPr>
          <w:rStyle w:val="c0"/>
          <w:color w:val="000000"/>
          <w:sz w:val="28"/>
          <w:szCs w:val="28"/>
        </w:rPr>
        <w:t xml:space="preserve">это сложный </w:t>
      </w:r>
      <w:proofErr w:type="gramStart"/>
      <w:r w:rsidRPr="00982FE8">
        <w:rPr>
          <w:rStyle w:val="c0"/>
          <w:color w:val="000000"/>
          <w:sz w:val="28"/>
          <w:szCs w:val="28"/>
        </w:rPr>
        <w:t>феномен</w:t>
      </w:r>
      <w:proofErr w:type="gramEnd"/>
      <w:r w:rsidRPr="00982FE8">
        <w:rPr>
          <w:rStyle w:val="c0"/>
          <w:color w:val="000000"/>
          <w:sz w:val="28"/>
          <w:szCs w:val="28"/>
        </w:rPr>
        <w:t xml:space="preserve"> в структуре которого есть ценностные, когнитивные, </w:t>
      </w:r>
      <w:proofErr w:type="spellStart"/>
      <w:r w:rsidRPr="00982FE8">
        <w:rPr>
          <w:rStyle w:val="c0"/>
          <w:color w:val="000000"/>
          <w:sz w:val="28"/>
          <w:szCs w:val="28"/>
        </w:rPr>
        <w:t>деятельностные</w:t>
      </w:r>
      <w:proofErr w:type="spellEnd"/>
      <w:r w:rsidRPr="00982FE8">
        <w:rPr>
          <w:rStyle w:val="c0"/>
          <w:color w:val="000000"/>
          <w:sz w:val="28"/>
          <w:szCs w:val="28"/>
        </w:rPr>
        <w:t xml:space="preserve"> составляющие, а его сущность  отражают:  творческое </w:t>
      </w:r>
      <w:proofErr w:type="spellStart"/>
      <w:r w:rsidRPr="00982FE8">
        <w:rPr>
          <w:rStyle w:val="c0"/>
          <w:color w:val="000000"/>
          <w:sz w:val="28"/>
          <w:szCs w:val="28"/>
        </w:rPr>
        <w:t>самопродвижение</w:t>
      </w:r>
      <w:proofErr w:type="spellEnd"/>
      <w:r w:rsidRPr="00982FE8">
        <w:rPr>
          <w:rStyle w:val="c0"/>
          <w:color w:val="000000"/>
          <w:sz w:val="28"/>
          <w:szCs w:val="28"/>
        </w:rPr>
        <w:t xml:space="preserve"> к вершинам профессионального мастерства, творческое взаимодействие с другими субъектами образовательного процесса, способность творчески развивать обучающихся.</w:t>
      </w:r>
    </w:p>
    <w:p w:rsidR="00982FE8" w:rsidRDefault="00982FE8" w:rsidP="00982FE8">
      <w:pPr>
        <w:pStyle w:val="c1"/>
        <w:shd w:val="clear" w:color="auto" w:fill="FFFFFF"/>
        <w:spacing w:before="0" w:beforeAutospacing="0" w:after="0" w:afterAutospacing="0"/>
        <w:jc w:val="both"/>
        <w:rPr>
          <w:rStyle w:val="c0"/>
          <w:color w:val="000000"/>
          <w:sz w:val="28"/>
          <w:szCs w:val="28"/>
        </w:rPr>
      </w:pP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Pr>
          <w:rStyle w:val="c0"/>
          <w:b/>
          <w:bCs/>
          <w:i/>
          <w:iCs/>
          <w:color w:val="000000"/>
          <w:sz w:val="28"/>
          <w:szCs w:val="28"/>
        </w:rPr>
        <w:t xml:space="preserve">    </w:t>
      </w:r>
      <w:r w:rsidRPr="00982FE8">
        <w:rPr>
          <w:rStyle w:val="c0"/>
          <w:b/>
          <w:bCs/>
          <w:i/>
          <w:iCs/>
          <w:color w:val="000000"/>
          <w:sz w:val="28"/>
          <w:szCs w:val="28"/>
        </w:rPr>
        <w:t>Общая стратегия образовательного учреждения должна быть направлена на создание усл</w:t>
      </w:r>
      <w:r>
        <w:rPr>
          <w:rStyle w:val="c0"/>
          <w:b/>
          <w:bCs/>
          <w:i/>
          <w:iCs/>
          <w:color w:val="000000"/>
          <w:sz w:val="28"/>
          <w:szCs w:val="28"/>
        </w:rPr>
        <w:t>овий для проявления творчества</w:t>
      </w:r>
      <w:r w:rsidRPr="00982FE8">
        <w:rPr>
          <w:rStyle w:val="c0"/>
          <w:b/>
          <w:bCs/>
          <w:i/>
          <w:iCs/>
          <w:color w:val="000000"/>
          <w:sz w:val="28"/>
          <w:szCs w:val="28"/>
        </w:rPr>
        <w:t xml:space="preserve"> педагогическим коллективом</w:t>
      </w:r>
      <w:r>
        <w:rPr>
          <w:rStyle w:val="c0"/>
          <w:b/>
          <w:bCs/>
          <w:i/>
          <w:iCs/>
          <w:color w:val="000000"/>
          <w:sz w:val="28"/>
          <w:szCs w:val="28"/>
        </w:rPr>
        <w:t>,</w:t>
      </w:r>
      <w:r w:rsidRPr="00982FE8">
        <w:rPr>
          <w:rStyle w:val="c0"/>
          <w:b/>
          <w:bCs/>
          <w:i/>
          <w:iCs/>
          <w:color w:val="000000"/>
          <w:sz w:val="28"/>
          <w:szCs w:val="28"/>
        </w:rPr>
        <w:t xml:space="preserve">  для этого  необходимо:</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Стимулирование</w:t>
      </w:r>
      <w:r w:rsidRPr="00982FE8">
        <w:rPr>
          <w:rStyle w:val="c0"/>
          <w:color w:val="000000"/>
          <w:sz w:val="28"/>
          <w:szCs w:val="28"/>
        </w:rPr>
        <w:t> – это мощный рычаг в работе с педагогами. Для каждого из них существует свой стимул, главное это стимул определить. Не надо забывать, что все педагоги ждут одобрения, например, за удачно проведенное мероприятие, это направление как никакое другое позволяет  поверить в свои творческие возможности тем педагогам, которые не решались, открыто показать свои возможности;</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color w:val="000000"/>
          <w:sz w:val="28"/>
          <w:szCs w:val="28"/>
        </w:rPr>
        <w:t>- </w:t>
      </w:r>
      <w:r w:rsidRPr="00982FE8">
        <w:rPr>
          <w:rStyle w:val="c0"/>
          <w:b/>
          <w:bCs/>
          <w:color w:val="000000"/>
          <w:sz w:val="28"/>
          <w:szCs w:val="28"/>
        </w:rPr>
        <w:t>Перспектива </w:t>
      </w:r>
      <w:r w:rsidRPr="00982FE8">
        <w:rPr>
          <w:rStyle w:val="c0"/>
          <w:color w:val="000000"/>
          <w:sz w:val="28"/>
          <w:szCs w:val="28"/>
        </w:rPr>
        <w:t> деятельности и дела – каждый член команды должен знать для чего он работает, каким будет конечный результат;</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Благодарность</w:t>
      </w:r>
      <w:r w:rsidRPr="00982FE8">
        <w:rPr>
          <w:rStyle w:val="c0"/>
          <w:color w:val="000000"/>
          <w:sz w:val="28"/>
          <w:szCs w:val="28"/>
        </w:rPr>
        <w:t> – благодарите коллег, благодарность свидетельствует о вашем отношении к</w:t>
      </w:r>
      <w:r>
        <w:rPr>
          <w:rStyle w:val="c0"/>
          <w:color w:val="000000"/>
          <w:sz w:val="28"/>
          <w:szCs w:val="28"/>
        </w:rPr>
        <w:t xml:space="preserve"> человеку</w:t>
      </w:r>
      <w:r w:rsidRPr="00982FE8">
        <w:rPr>
          <w:rStyle w:val="c0"/>
          <w:color w:val="000000"/>
          <w:sz w:val="28"/>
          <w:szCs w:val="28"/>
        </w:rPr>
        <w:t>, повышает его самооценку;</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Помощь и поддержка</w:t>
      </w:r>
      <w:r w:rsidRPr="00982FE8">
        <w:rPr>
          <w:rStyle w:val="c0"/>
          <w:color w:val="000000"/>
          <w:sz w:val="28"/>
          <w:szCs w:val="28"/>
        </w:rPr>
        <w:t> от администрации в определении целей и путей их достижения;</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Тактичность, </w:t>
      </w:r>
      <w:r w:rsidRPr="00982FE8">
        <w:rPr>
          <w:rStyle w:val="c0"/>
          <w:color w:val="000000"/>
          <w:sz w:val="28"/>
          <w:szCs w:val="28"/>
        </w:rPr>
        <w:t>при помощи такта можно добиться успеха  даже в тех случаях, когда нельзя ничего сделать даже при помощи силы</w:t>
      </w:r>
      <w:r w:rsidRPr="00982FE8">
        <w:rPr>
          <w:rStyle w:val="c0"/>
          <w:b/>
          <w:bCs/>
          <w:color w:val="000000"/>
          <w:sz w:val="28"/>
          <w:szCs w:val="28"/>
        </w:rPr>
        <w:t>, </w:t>
      </w:r>
      <w:r w:rsidRPr="00982FE8">
        <w:rPr>
          <w:rStyle w:val="c0"/>
          <w:color w:val="000000"/>
          <w:sz w:val="28"/>
          <w:szCs w:val="28"/>
        </w:rPr>
        <w:t xml:space="preserve">такт проявляется в умении выслушать и обсудить возникшую проблему с педагогом, в помощи, если в этом возникает необходимость, одобрении удачных действий, деликатности: поощрять всегда публично, порицать </w:t>
      </w:r>
      <w:proofErr w:type="gramStart"/>
      <w:r w:rsidRPr="00982FE8">
        <w:rPr>
          <w:rStyle w:val="c0"/>
          <w:color w:val="000000"/>
          <w:sz w:val="28"/>
          <w:szCs w:val="28"/>
        </w:rPr>
        <w:t>–н</w:t>
      </w:r>
      <w:proofErr w:type="gramEnd"/>
      <w:r w:rsidRPr="00982FE8">
        <w:rPr>
          <w:rStyle w:val="c0"/>
          <w:color w:val="000000"/>
          <w:sz w:val="28"/>
          <w:szCs w:val="28"/>
        </w:rPr>
        <w:t>аедине;</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Умение признавать и исправлять свои ошибки – </w:t>
      </w:r>
      <w:r w:rsidRPr="00982FE8">
        <w:rPr>
          <w:rStyle w:val="c0"/>
          <w:color w:val="000000"/>
          <w:sz w:val="28"/>
          <w:szCs w:val="28"/>
        </w:rPr>
        <w:t>необходимо донести до педагогов, что в любой работе, если делать ее по-настоящему, не обойтись без ошибок, но эти ошибки следует прогнозировать, анализировать и своевременно исправлять;</w:t>
      </w:r>
    </w:p>
    <w:p w:rsidR="00982FE8" w:rsidRPr="00982FE8" w:rsidRDefault="00982FE8" w:rsidP="00982FE8">
      <w:pPr>
        <w:pStyle w:val="c1"/>
        <w:shd w:val="clear" w:color="auto" w:fill="FFFFFF"/>
        <w:spacing w:before="0" w:beforeAutospacing="0" w:after="0" w:afterAutospacing="0"/>
        <w:jc w:val="both"/>
        <w:rPr>
          <w:rFonts w:ascii="Arial" w:hAnsi="Arial" w:cs="Arial"/>
          <w:color w:val="000000"/>
          <w:sz w:val="28"/>
          <w:szCs w:val="28"/>
        </w:rPr>
      </w:pPr>
      <w:r w:rsidRPr="00982FE8">
        <w:rPr>
          <w:rStyle w:val="c0"/>
          <w:b/>
          <w:bCs/>
          <w:color w:val="000000"/>
          <w:sz w:val="28"/>
          <w:szCs w:val="28"/>
        </w:rPr>
        <w:t>- Самообразование – </w:t>
      </w:r>
      <w:r w:rsidRPr="00982FE8">
        <w:rPr>
          <w:rStyle w:val="c0"/>
          <w:color w:val="000000"/>
          <w:sz w:val="28"/>
          <w:szCs w:val="28"/>
        </w:rPr>
        <w:t>чтобы не отставать от времени педагог должен постоянно совершенствовать свои знания, овладевать прогрессивными технологиями и тем самым обеспечивать  возможность своего развития;</w:t>
      </w:r>
    </w:p>
    <w:p w:rsidR="00982FE8" w:rsidRPr="00982FE8" w:rsidRDefault="00982FE8" w:rsidP="00982FE8">
      <w:pPr>
        <w:pStyle w:val="c4"/>
        <w:shd w:val="clear" w:color="auto" w:fill="FFFFFF"/>
        <w:spacing w:before="0" w:beforeAutospacing="0" w:after="0" w:afterAutospacing="0"/>
        <w:rPr>
          <w:rFonts w:ascii="Arial" w:hAnsi="Arial" w:cs="Arial"/>
          <w:color w:val="000000"/>
          <w:sz w:val="28"/>
          <w:szCs w:val="28"/>
        </w:rPr>
      </w:pPr>
      <w:r w:rsidRPr="00982FE8">
        <w:rPr>
          <w:rStyle w:val="c0"/>
          <w:b/>
          <w:bCs/>
          <w:color w:val="000000"/>
          <w:sz w:val="28"/>
          <w:szCs w:val="28"/>
        </w:rPr>
        <w:t>- Конструктивная критика – </w:t>
      </w:r>
      <w:r w:rsidRPr="00982FE8">
        <w:rPr>
          <w:rStyle w:val="c0"/>
          <w:color w:val="000000"/>
          <w:sz w:val="28"/>
          <w:szCs w:val="28"/>
        </w:rPr>
        <w:t xml:space="preserve">критикуйте не личность, а действия, прислушивайтесь к мнению коллег, признавая право сотрудника на ошибку, необходимо не только тактично указывать на нее, но и </w:t>
      </w:r>
      <w:r w:rsidR="00F51026">
        <w:rPr>
          <w:rStyle w:val="c0"/>
          <w:color w:val="000000"/>
          <w:sz w:val="28"/>
          <w:szCs w:val="28"/>
        </w:rPr>
        <w:t>предложить варианты исправления.</w:t>
      </w:r>
    </w:p>
    <w:p w:rsidR="00982FE8" w:rsidRPr="00982FE8" w:rsidRDefault="00982FE8" w:rsidP="00982FE8">
      <w:pPr>
        <w:pStyle w:val="c1"/>
        <w:shd w:val="clear" w:color="auto" w:fill="FFFFFF"/>
        <w:spacing w:before="0" w:beforeAutospacing="0" w:after="0" w:afterAutospacing="0"/>
        <w:ind w:firstLine="708"/>
        <w:jc w:val="both"/>
        <w:rPr>
          <w:rStyle w:val="c0"/>
          <w:color w:val="000000"/>
          <w:sz w:val="28"/>
          <w:szCs w:val="28"/>
        </w:rPr>
      </w:pPr>
    </w:p>
    <w:p w:rsidR="00496F80" w:rsidRPr="00982FE8" w:rsidRDefault="00496F80">
      <w:pPr>
        <w:rPr>
          <w:sz w:val="28"/>
          <w:szCs w:val="28"/>
        </w:rPr>
      </w:pPr>
    </w:p>
    <w:sectPr w:rsidR="00496F80" w:rsidRPr="00982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E8"/>
    <w:rsid w:val="00496F80"/>
    <w:rsid w:val="00982FE8"/>
    <w:rsid w:val="00E06922"/>
    <w:rsid w:val="00F5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8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2FE8"/>
  </w:style>
  <w:style w:type="paragraph" w:customStyle="1" w:styleId="c1">
    <w:name w:val="c1"/>
    <w:basedOn w:val="a"/>
    <w:rsid w:val="0098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2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8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2FE8"/>
  </w:style>
  <w:style w:type="paragraph" w:customStyle="1" w:styleId="c1">
    <w:name w:val="c1"/>
    <w:basedOn w:val="a"/>
    <w:rsid w:val="00982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4</cp:revision>
  <dcterms:created xsi:type="dcterms:W3CDTF">2021-05-18T08:24:00Z</dcterms:created>
  <dcterms:modified xsi:type="dcterms:W3CDTF">2021-05-18T10:24:00Z</dcterms:modified>
</cp:coreProperties>
</file>